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3C" w:rsidRPr="00246B3C" w:rsidRDefault="00246B3C" w:rsidP="00246B3C">
      <w:pPr>
        <w:rPr>
          <w:b/>
          <w:sz w:val="24"/>
          <w:szCs w:val="24"/>
        </w:rPr>
      </w:pPr>
      <w:r w:rsidRPr="00246B3C">
        <w:rPr>
          <w:b/>
          <w:sz w:val="24"/>
          <w:szCs w:val="24"/>
        </w:rPr>
        <w:t>PRIRODA I DRUŠTVO</w:t>
      </w:r>
      <w:r>
        <w:rPr>
          <w:b/>
          <w:sz w:val="24"/>
          <w:szCs w:val="24"/>
        </w:rPr>
        <w:t xml:space="preserve"> 7.5.2020.</w:t>
      </w:r>
    </w:p>
    <w:p w:rsidR="00246B3C" w:rsidRPr="00246B3C" w:rsidRDefault="00246B3C" w:rsidP="00246B3C">
      <w:pPr>
        <w:rPr>
          <w:b/>
          <w:sz w:val="24"/>
          <w:szCs w:val="24"/>
        </w:rPr>
      </w:pPr>
      <w:r w:rsidRPr="00246B3C">
        <w:rPr>
          <w:b/>
          <w:sz w:val="24"/>
          <w:szCs w:val="24"/>
        </w:rPr>
        <w:t>Prirodne posebnosti RH; Parkovi prirode</w:t>
      </w:r>
      <w:r>
        <w:rPr>
          <w:b/>
          <w:sz w:val="24"/>
          <w:szCs w:val="24"/>
        </w:rPr>
        <w:t>-obrada</w:t>
      </w:r>
    </w:p>
    <w:p w:rsidR="00246B3C" w:rsidRPr="00246B3C" w:rsidRDefault="00246B3C" w:rsidP="00246B3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46B3C">
        <w:rPr>
          <w:sz w:val="24"/>
          <w:szCs w:val="24"/>
        </w:rPr>
        <w:t>upoznajemo i imenujemo parkove prirode u Republici Hrvatskoj</w:t>
      </w:r>
    </w:p>
    <w:p w:rsidR="00246B3C" w:rsidRDefault="00246B3C" w:rsidP="00246B3C">
      <w:pPr>
        <w:ind w:left="360"/>
        <w:rPr>
          <w:sz w:val="24"/>
          <w:szCs w:val="24"/>
        </w:rPr>
      </w:pPr>
    </w:p>
    <w:p w:rsidR="00246B3C" w:rsidRDefault="00246B3C" w:rsidP="00CB5B0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Naša je domovina bogata mnoštvom prirodnih ljepota, to znamo. Neke od njih smo upoznali na prošlom satu. To su nacionalni parkovi.</w:t>
      </w:r>
      <w:r w:rsidR="00CB5B01">
        <w:rPr>
          <w:sz w:val="24"/>
          <w:szCs w:val="24"/>
        </w:rPr>
        <w:t xml:space="preserve"> </w:t>
      </w:r>
      <w:r w:rsidRPr="00CB5B01">
        <w:rPr>
          <w:sz w:val="24"/>
          <w:szCs w:val="24"/>
        </w:rPr>
        <w:t>Postoji još jedna kategorija (skupina) prirodnih ljepota koje su zbog svoje posebnosti osobito zaštićene!</w:t>
      </w:r>
      <w:r w:rsidRPr="00CB5B01">
        <w:rPr>
          <w:sz w:val="24"/>
          <w:szCs w:val="24"/>
        </w:rPr>
        <w:br/>
        <w:t>Nazivamo ih parkovima prirode. Danas ih upoznajemo.</w:t>
      </w:r>
    </w:p>
    <w:p w:rsidR="00CB5B01" w:rsidRDefault="00CB5B01" w:rsidP="00CB5B01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No najprije ćemo putem poveznice ponoviti o nacionalnim parkovima te spomenuti što ćemo danas učiti.</w:t>
      </w:r>
    </w:p>
    <w:p w:rsidR="00CB5B01" w:rsidRDefault="00CB5B01" w:rsidP="00CB5B01">
      <w:pPr>
        <w:pStyle w:val="Odlomakpopisa"/>
      </w:pPr>
      <w:hyperlink r:id="rId6" w:history="1">
        <w:r>
          <w:rPr>
            <w:rStyle w:val="Hiperveza"/>
          </w:rPr>
          <w:t>https://view.genial.ly/5e9d9112f69c430d8274ec02/presentation-prirodne-posebnosti-hrvatske?fbclid=IwAR2cqddcyPYPUlnJZESnxETpT5SUoqeQhnTYfWrhsistRP0VJ_GFyGWIslU</w:t>
        </w:r>
      </w:hyperlink>
    </w:p>
    <w:p w:rsidR="00CB5B01" w:rsidRPr="00CB5B01" w:rsidRDefault="00CB5B01" w:rsidP="00CB5B01">
      <w:pPr>
        <w:pStyle w:val="Odlomakpopisa"/>
        <w:rPr>
          <w:sz w:val="24"/>
          <w:szCs w:val="24"/>
        </w:rPr>
      </w:pPr>
    </w:p>
    <w:p w:rsidR="00246B3C" w:rsidRDefault="00246B3C" w:rsidP="00246B3C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Pogledaj zemljovid Republike Hrvatske, na njemu su označeni parkovi prirode. Primjećujemo da su rasprostranjeni po gotovo svim dijelovima naše domovine.</w:t>
      </w:r>
    </w:p>
    <w:p w:rsidR="00246B3C" w:rsidRDefault="00246B3C" w:rsidP="00246B3C">
      <w:pPr>
        <w:pStyle w:val="Odlomakpopisa"/>
        <w:rPr>
          <w:sz w:val="24"/>
          <w:szCs w:val="24"/>
        </w:rPr>
      </w:pPr>
    </w:p>
    <w:p w:rsidR="00246B3C" w:rsidRDefault="00246B3C" w:rsidP="00246B3C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4286250" cy="424815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3C" w:rsidRDefault="00246B3C" w:rsidP="00246B3C">
      <w:pPr>
        <w:rPr>
          <w:sz w:val="24"/>
          <w:szCs w:val="24"/>
        </w:rPr>
      </w:pPr>
    </w:p>
    <w:p w:rsidR="00246B3C" w:rsidRDefault="00246B3C" w:rsidP="00246B3C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Danas ih pobliže upoznajemo. </w:t>
      </w:r>
      <w:r>
        <w:rPr>
          <w:rFonts w:cs="Arial"/>
          <w:sz w:val="24"/>
          <w:szCs w:val="24"/>
          <w:shd w:val="clear" w:color="auto" w:fill="FFFFFF"/>
        </w:rPr>
        <w:t xml:space="preserve">U Hrvatskoj postoji 11 parkova prirode: Biokovo, Kopački rit, Lonjsko polje, Medvednica, Papuk, </w:t>
      </w:r>
      <w:proofErr w:type="spellStart"/>
      <w:r>
        <w:rPr>
          <w:rFonts w:cs="Arial"/>
          <w:sz w:val="24"/>
          <w:szCs w:val="24"/>
          <w:shd w:val="clear" w:color="auto" w:fill="FFFFFF"/>
        </w:rPr>
        <w:t>Telašćica</w:t>
      </w:r>
      <w:proofErr w:type="spellEnd"/>
      <w:r>
        <w:rPr>
          <w:rFonts w:cs="Arial"/>
          <w:sz w:val="24"/>
          <w:szCs w:val="24"/>
          <w:shd w:val="clear" w:color="auto" w:fill="FFFFFF"/>
        </w:rPr>
        <w:t>, Velebit, Vransko jezero, Učka, Žumberak (Samoborsko gorje) te Lastovsko otočje.</w:t>
      </w:r>
    </w:p>
    <w:p w:rsidR="00246B3C" w:rsidRDefault="00246B3C" w:rsidP="00246B3C">
      <w:pPr>
        <w:rPr>
          <w:sz w:val="24"/>
          <w:szCs w:val="24"/>
        </w:rPr>
      </w:pPr>
    </w:p>
    <w:p w:rsidR="00246B3C" w:rsidRDefault="00246B3C" w:rsidP="00246B3C">
      <w:pPr>
        <w:rPr>
          <w:color w:val="FF0000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441325</wp:posOffset>
            </wp:positionV>
            <wp:extent cx="1611630" cy="1457325"/>
            <wp:effectExtent l="0" t="0" r="7620" b="9525"/>
            <wp:wrapSquare wrapText="bothSides"/>
            <wp:docPr id="13" name="Slika 13" descr="papuk_zrak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apuk_zrak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24"/>
          <w:szCs w:val="24"/>
        </w:rPr>
        <w:t>PAPUK</w:t>
      </w:r>
      <w:r>
        <w:rPr>
          <w:color w:val="FF0000"/>
          <w:sz w:val="24"/>
          <w:szCs w:val="24"/>
        </w:rPr>
        <w:t xml:space="preserve"> - </w:t>
      </w:r>
      <w:r>
        <w:rPr>
          <w:color w:val="333333"/>
          <w:sz w:val="24"/>
          <w:szCs w:val="24"/>
          <w:shd w:val="clear" w:color="auto" w:fill="FFFFFF"/>
        </w:rPr>
        <w:t>slavonska planina, nepregledne šume, većinom bukve. Stanište su i utočište jelena, srna, divljih svinja, lisica i kuna.</w:t>
      </w:r>
    </w:p>
    <w:p w:rsidR="00246B3C" w:rsidRDefault="00246B3C" w:rsidP="00246B3C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246B3C" w:rsidRDefault="00246B3C" w:rsidP="00246B3C">
      <w:pPr>
        <w:rPr>
          <w:rFonts w:ascii="Open sans" w:hAnsi="Open sans"/>
          <w:color w:val="333333"/>
          <w:sz w:val="21"/>
          <w:szCs w:val="21"/>
          <w:shd w:val="clear" w:color="auto" w:fill="FFFFFF"/>
        </w:rPr>
      </w:pPr>
      <w:r>
        <w:rPr>
          <w:b/>
          <w:color w:val="FF0000"/>
          <w:sz w:val="24"/>
          <w:szCs w:val="24"/>
        </w:rPr>
        <w:t>KOPAČKI RIT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color w:val="333333"/>
          <w:sz w:val="24"/>
          <w:szCs w:val="24"/>
          <w:shd w:val="clear" w:color="auto" w:fill="FFFFFF"/>
        </w:rPr>
        <w:t>smješten je u istočnoj Hrvatskoj, u Baranji, močvarni dom i sklonište stotinama ptičjih vrsta</w:t>
      </w:r>
      <w:r>
        <w:rPr>
          <w:color w:val="333333"/>
          <w:sz w:val="24"/>
          <w:szCs w:val="24"/>
          <w:shd w:val="clear" w:color="auto" w:fill="FFFFFF"/>
        </w:rPr>
        <w:br/>
        <w:t xml:space="preserve">                          </w:t>
      </w:r>
    </w:p>
    <w:p w:rsidR="00246B3C" w:rsidRDefault="00246B3C" w:rsidP="00246B3C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619250" cy="1276350"/>
            <wp:effectExtent l="0" t="0" r="0" b="0"/>
            <wp:docPr id="10" name="Slika 10" descr="kopacki-rit_v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opacki-rit_v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3C" w:rsidRDefault="00246B3C" w:rsidP="00246B3C">
      <w:pPr>
        <w:rPr>
          <w:b/>
          <w:sz w:val="24"/>
          <w:szCs w:val="24"/>
        </w:rPr>
      </w:pPr>
    </w:p>
    <w:p w:rsidR="00246B3C" w:rsidRDefault="00246B3C" w:rsidP="00246B3C">
      <w:p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TELAŠĆICA</w:t>
      </w:r>
      <w:r>
        <w:rPr>
          <w:sz w:val="24"/>
          <w:szCs w:val="24"/>
        </w:rPr>
        <w:t xml:space="preserve"> - </w:t>
      </w:r>
      <w:r>
        <w:rPr>
          <w:color w:val="333333"/>
          <w:sz w:val="24"/>
          <w:szCs w:val="24"/>
          <w:shd w:val="clear" w:color="auto" w:fill="FFFFFF"/>
        </w:rPr>
        <w:t>bezbrojne uvale, rtovi i hridi i najsigurnija luka onima što plove (Dugi Otok)</w:t>
      </w:r>
    </w:p>
    <w:p w:rsidR="00246B3C" w:rsidRDefault="00246B3C" w:rsidP="00246B3C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590675" cy="1285875"/>
            <wp:effectExtent l="0" t="0" r="9525" b="9525"/>
            <wp:docPr id="9" name="Slika 9" descr="250px-Isola_Lu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50px-Isola_Lung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3C" w:rsidRDefault="00246B3C" w:rsidP="00246B3C">
      <w:p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MEDVEDNICA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– zelena planina koja „čuva leđa“ Zagreba</w:t>
      </w:r>
    </w:p>
    <w:p w:rsidR="00246B3C" w:rsidRDefault="00246B3C" w:rsidP="00246B3C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419225" cy="1190625"/>
            <wp:effectExtent l="0" t="0" r="9525" b="9525"/>
            <wp:docPr id="8" name="Slika 8" descr="NA92CAJ19KI0CA711Z4ECAR3JSWJCAX2W208CA2VRJ6OCA9X0JYCCAT57TYKCABPOH04CA87HMFXCAWIHPDWCARAVO84CAV02CSYCA796D8QCA2YTEOJCAV8Y27ECA2YJ1Z3CAHT77R9CAKZBBGRCA4DKWM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A92CAJ19KI0CA711Z4ECAR3JSWJCAX2W208CA2VRJ6OCA9X0JYCCAT57TYKCABPOH04CA87HMFXCAWIHPDWCARAVO84CAV02CSYCA796D8QCA2YTEOJCAV8Y27ECA2YJ1Z3CAHT77R9CAKZBBGRCA4DKWM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3C" w:rsidRDefault="00246B3C" w:rsidP="00246B3C">
      <w:pPr>
        <w:rPr>
          <w:sz w:val="24"/>
          <w:szCs w:val="24"/>
        </w:rPr>
      </w:pPr>
    </w:p>
    <w:p w:rsidR="00246B3C" w:rsidRDefault="00246B3C" w:rsidP="00246B3C">
      <w:pPr>
        <w:rPr>
          <w:b/>
          <w:color w:val="FF0000"/>
          <w:sz w:val="24"/>
          <w:szCs w:val="24"/>
        </w:rPr>
      </w:pPr>
    </w:p>
    <w:p w:rsidR="00246B3C" w:rsidRDefault="00246B3C" w:rsidP="00246B3C">
      <w:p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UČKA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najviša istarska planina</w:t>
      </w:r>
    </w:p>
    <w:p w:rsidR="00246B3C" w:rsidRDefault="00246B3C" w:rsidP="00246B3C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485900" cy="1314450"/>
            <wp:effectExtent l="0" t="0" r="0" b="0"/>
            <wp:docPr id="7" name="Slika 7" descr="vijesti_2674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jesti_2674_v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3C" w:rsidRDefault="00246B3C" w:rsidP="00246B3C">
      <w:pPr>
        <w:rPr>
          <w:sz w:val="24"/>
          <w:szCs w:val="24"/>
        </w:rPr>
      </w:pPr>
    </w:p>
    <w:p w:rsidR="00246B3C" w:rsidRDefault="00246B3C" w:rsidP="00246B3C">
      <w:p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VELEBIT</w:t>
      </w:r>
      <w:r>
        <w:rPr>
          <w:sz w:val="24"/>
          <w:szCs w:val="24"/>
        </w:rPr>
        <w:t xml:space="preserve"> – međaš kopna i mora</w:t>
      </w:r>
    </w:p>
    <w:p w:rsidR="00246B3C" w:rsidRDefault="00246B3C" w:rsidP="00246B3C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552575" cy="1333500"/>
            <wp:effectExtent l="0" t="0" r="9525" b="0"/>
            <wp:docPr id="6" name="Slika 6" descr="velebit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lebit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3C" w:rsidRDefault="00246B3C" w:rsidP="00246B3C">
      <w:pPr>
        <w:rPr>
          <w:sz w:val="24"/>
          <w:szCs w:val="24"/>
        </w:rPr>
      </w:pPr>
    </w:p>
    <w:p w:rsidR="00246B3C" w:rsidRDefault="00246B3C" w:rsidP="00246B3C">
      <w:p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VRANSKO JEZERO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color w:val="333333"/>
          <w:sz w:val="24"/>
          <w:szCs w:val="24"/>
          <w:shd w:val="clear" w:color="auto" w:fill="FFFFFF"/>
        </w:rPr>
        <w:t>najveće prirodno jezero u Hrvatskoj</w:t>
      </w:r>
    </w:p>
    <w:p w:rsidR="00246B3C" w:rsidRDefault="00246B3C" w:rsidP="00246B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lang w:eastAsia="hr-HR"/>
        </w:rPr>
        <w:drawing>
          <wp:inline distT="0" distB="0" distL="0" distR="0">
            <wp:extent cx="1638300" cy="1200150"/>
            <wp:effectExtent l="0" t="0" r="0" b="0"/>
            <wp:docPr id="5" name="Slika 5" descr="vransk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ransko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3C" w:rsidRDefault="00246B3C" w:rsidP="00246B3C">
      <w:pPr>
        <w:rPr>
          <w:sz w:val="24"/>
          <w:szCs w:val="24"/>
        </w:rPr>
      </w:pPr>
    </w:p>
    <w:p w:rsidR="00246B3C" w:rsidRDefault="00246B3C" w:rsidP="00246B3C">
      <w:pPr>
        <w:rPr>
          <w:b/>
          <w:color w:val="FF0000"/>
          <w:sz w:val="24"/>
          <w:szCs w:val="24"/>
        </w:rPr>
      </w:pPr>
    </w:p>
    <w:p w:rsidR="00246B3C" w:rsidRDefault="00246B3C" w:rsidP="00246B3C">
      <w:p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BIOKOVO</w:t>
      </w:r>
      <w:r>
        <w:rPr>
          <w:sz w:val="24"/>
          <w:szCs w:val="24"/>
        </w:rPr>
        <w:t xml:space="preserve"> - </w:t>
      </w:r>
      <w:r>
        <w:rPr>
          <w:color w:val="333333"/>
          <w:sz w:val="24"/>
          <w:szCs w:val="24"/>
          <w:shd w:val="clear" w:color="auto" w:fill="FFFFFF"/>
        </w:rPr>
        <w:t>planina s korijenom u moru, a čelom u munjama</w:t>
      </w:r>
    </w:p>
    <w:p w:rsidR="00246B3C" w:rsidRDefault="00246B3C" w:rsidP="00246B3C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628775" cy="1600200"/>
            <wp:effectExtent l="0" t="0" r="9525" b="0"/>
            <wp:docPr id="4" name="Slika 4" descr="14BiokovoMakar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4BiokovoMakarsk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3C" w:rsidRDefault="00246B3C" w:rsidP="00246B3C">
      <w:pPr>
        <w:rPr>
          <w:sz w:val="24"/>
          <w:szCs w:val="24"/>
        </w:rPr>
      </w:pPr>
    </w:p>
    <w:p w:rsidR="00246B3C" w:rsidRDefault="00246B3C" w:rsidP="00246B3C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LONJSKO POLJE - </w:t>
      </w:r>
      <w:r>
        <w:rPr>
          <w:color w:val="333333"/>
          <w:sz w:val="24"/>
          <w:szCs w:val="24"/>
          <w:shd w:val="clear" w:color="auto" w:fill="FFFFFF"/>
        </w:rPr>
        <w:t xml:space="preserve">jedno od najvećih i </w:t>
      </w:r>
      <w:proofErr w:type="spellStart"/>
      <w:r>
        <w:rPr>
          <w:color w:val="333333"/>
          <w:sz w:val="24"/>
          <w:szCs w:val="24"/>
          <w:shd w:val="clear" w:color="auto" w:fill="FFFFFF"/>
        </w:rPr>
        <w:t>najočuvanijih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 prirodnih poplavnih područja u Europi</w:t>
      </w:r>
    </w:p>
    <w:p w:rsidR="00246B3C" w:rsidRDefault="00246B3C" w:rsidP="00246B3C">
      <w:pPr>
        <w:rPr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1704975" cy="1276350"/>
            <wp:effectExtent l="0" t="0" r="9525" b="0"/>
            <wp:docPr id="3" name="Slika 3" descr="LonjskoPoljeKasnoProlj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njskoPoljeKasnoProljec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3C" w:rsidRDefault="00246B3C" w:rsidP="00246B3C">
      <w:pPr>
        <w:rPr>
          <w:sz w:val="24"/>
          <w:szCs w:val="24"/>
        </w:rPr>
      </w:pPr>
    </w:p>
    <w:p w:rsidR="00246B3C" w:rsidRDefault="00246B3C" w:rsidP="00246B3C">
      <w:p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ŽUMBERAK SAMOBORSKO GORJE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color w:val="333333"/>
          <w:sz w:val="24"/>
          <w:szCs w:val="24"/>
          <w:shd w:val="clear" w:color="auto" w:fill="FFFFFF"/>
        </w:rPr>
        <w:t xml:space="preserve">tradicionalna sela, pašnjaci i polja, rijetko naseljeno </w:t>
      </w:r>
      <w:r>
        <w:rPr>
          <w:color w:val="333333"/>
          <w:sz w:val="24"/>
          <w:szCs w:val="24"/>
          <w:shd w:val="clear" w:color="auto" w:fill="FFFFFF"/>
        </w:rPr>
        <w:br/>
        <w:t xml:space="preserve">                                                                   područje</w:t>
      </w:r>
    </w:p>
    <w:p w:rsidR="00246B3C" w:rsidRDefault="00246B3C" w:rsidP="00246B3C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695450" cy="1657350"/>
            <wp:effectExtent l="0" t="0" r="0" b="0"/>
            <wp:docPr id="2" name="Slika 2" descr="ok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kic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3C" w:rsidRDefault="00246B3C" w:rsidP="00246B3C">
      <w:pPr>
        <w:rPr>
          <w:sz w:val="24"/>
          <w:szCs w:val="24"/>
        </w:rPr>
      </w:pPr>
    </w:p>
    <w:p w:rsidR="00246B3C" w:rsidRDefault="00246B3C" w:rsidP="00246B3C">
      <w:p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LASTOVSKO OTOČJE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– mjesto s beskrajnim pogledom na more i otoke</w:t>
      </w:r>
    </w:p>
    <w:p w:rsidR="00246B3C" w:rsidRDefault="00246B3C" w:rsidP="00246B3C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1857375" cy="1400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3C" w:rsidRDefault="00246B3C" w:rsidP="00246B3C">
      <w:pPr>
        <w:rPr>
          <w:sz w:val="24"/>
          <w:szCs w:val="24"/>
        </w:rPr>
      </w:pPr>
      <w:r>
        <w:rPr>
          <w:sz w:val="24"/>
          <w:szCs w:val="24"/>
        </w:rPr>
        <w:t xml:space="preserve">Izvor: </w:t>
      </w:r>
      <w:proofErr w:type="spellStart"/>
      <w:r>
        <w:rPr>
          <w:sz w:val="24"/>
          <w:szCs w:val="24"/>
        </w:rPr>
        <w:t>parkovihrvatske.hr</w:t>
      </w:r>
      <w:proofErr w:type="spellEnd"/>
    </w:p>
    <w:p w:rsidR="00246B3C" w:rsidRDefault="00246B3C" w:rsidP="00246B3C">
      <w:pPr>
        <w:rPr>
          <w:sz w:val="24"/>
          <w:szCs w:val="24"/>
        </w:rPr>
      </w:pPr>
    </w:p>
    <w:p w:rsidR="00246B3C" w:rsidRDefault="00246B3C" w:rsidP="00246B3C">
      <w:pPr>
        <w:rPr>
          <w:sz w:val="24"/>
          <w:szCs w:val="24"/>
        </w:rPr>
      </w:pPr>
      <w:r>
        <w:rPr>
          <w:sz w:val="24"/>
          <w:szCs w:val="24"/>
        </w:rPr>
        <w:t>Kratko smo prošli parkove prirode. Podsjetimo se što je park prirode??</w:t>
      </w:r>
    </w:p>
    <w:p w:rsidR="00246B3C" w:rsidRDefault="00246B3C" w:rsidP="00246B3C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>PARK PRIRODE</w:t>
      </w:r>
      <w:r>
        <w:rPr>
          <w:rFonts w:asciiTheme="minorHAnsi" w:hAnsiTheme="minorHAnsi"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– </w:t>
      </w:r>
      <w:r>
        <w:rPr>
          <w:rFonts w:asciiTheme="minorHAnsi" w:eastAsia="+mn-ea" w:hAnsiTheme="minorHAnsi" w:cs="+mn-cs"/>
          <w:i/>
          <w:iCs/>
          <w:color w:val="000000"/>
          <w:kern w:val="24"/>
          <w:sz w:val="28"/>
          <w:szCs w:val="28"/>
        </w:rPr>
        <w:t xml:space="preserve">područje koje se ističe prirodnom ljepotom, u njemu čovjek </w:t>
      </w:r>
      <w:r>
        <w:rPr>
          <w:rFonts w:asciiTheme="minorHAnsi" w:eastAsia="+mn-ea" w:hAnsiTheme="minorHAnsi" w:cs="+mn-cs"/>
          <w:i/>
          <w:iCs/>
          <w:color w:val="000000"/>
          <w:kern w:val="24"/>
          <w:sz w:val="28"/>
          <w:szCs w:val="28"/>
        </w:rPr>
        <w:br/>
        <w:t xml:space="preserve">                              može djelovati, ali da ne narušava sklad prirode</w:t>
      </w:r>
      <w:r>
        <w:rPr>
          <w:rFonts w:asciiTheme="minorHAnsi" w:eastAsia="+mn-ea" w:hAnsiTheme="minorHAnsi" w:cs="+mn-cs"/>
          <w:i/>
          <w:iCs/>
          <w:color w:val="000000"/>
          <w:kern w:val="24"/>
          <w:sz w:val="28"/>
          <w:szCs w:val="28"/>
        </w:rPr>
        <w:br/>
        <w:t xml:space="preserve">                              </w:t>
      </w:r>
    </w:p>
    <w:p w:rsidR="00246B3C" w:rsidRDefault="00246B3C" w:rsidP="00246B3C">
      <w:pPr>
        <w:pStyle w:val="Odlomakpopisa"/>
        <w:rPr>
          <w:sz w:val="24"/>
          <w:szCs w:val="24"/>
          <w:u w:val="single"/>
        </w:rPr>
      </w:pPr>
    </w:p>
    <w:p w:rsidR="00246B3C" w:rsidRDefault="00246B3C" w:rsidP="00246B3C">
      <w:pPr>
        <w:pStyle w:val="Odlomakpopisa"/>
        <w:rPr>
          <w:sz w:val="24"/>
          <w:szCs w:val="24"/>
          <w:u w:val="single"/>
        </w:rPr>
      </w:pPr>
    </w:p>
    <w:p w:rsidR="00246B3C" w:rsidRDefault="00246B3C" w:rsidP="00246B3C">
      <w:pPr>
        <w:pStyle w:val="Odlomakpopisa"/>
        <w:rPr>
          <w:sz w:val="24"/>
          <w:szCs w:val="24"/>
          <w:u w:val="single"/>
        </w:rPr>
      </w:pPr>
    </w:p>
    <w:p w:rsidR="00246B3C" w:rsidRDefault="00246B3C" w:rsidP="00246B3C">
      <w:pPr>
        <w:pStyle w:val="Odlomakpopisa"/>
        <w:rPr>
          <w:sz w:val="24"/>
          <w:szCs w:val="24"/>
          <w:u w:val="single"/>
        </w:rPr>
      </w:pPr>
    </w:p>
    <w:p w:rsidR="00246B3C" w:rsidRDefault="00246B3C" w:rsidP="00246B3C">
      <w:pPr>
        <w:pStyle w:val="Odlomakpopisa"/>
        <w:rPr>
          <w:sz w:val="24"/>
          <w:szCs w:val="24"/>
          <w:u w:val="single"/>
        </w:rPr>
      </w:pPr>
    </w:p>
    <w:p w:rsidR="00246B3C" w:rsidRDefault="00246B3C" w:rsidP="00246B3C">
      <w:pPr>
        <w:pStyle w:val="Odlomakpopisa"/>
        <w:rPr>
          <w:sz w:val="24"/>
          <w:szCs w:val="24"/>
          <w:u w:val="single"/>
        </w:rPr>
      </w:pPr>
    </w:p>
    <w:p w:rsidR="00246B3C" w:rsidRDefault="00246B3C" w:rsidP="00246B3C">
      <w:pPr>
        <w:pStyle w:val="Odlomakpopis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rFonts w:eastAsia="+mn-ea" w:cs="+mn-cs"/>
          <w:iCs/>
          <w:color w:val="000000"/>
          <w:kern w:val="24"/>
          <w:sz w:val="24"/>
          <w:szCs w:val="24"/>
          <w:u w:val="single"/>
        </w:rPr>
        <w:lastRenderedPageBreak/>
        <w:t xml:space="preserve">Zapiši sada </w:t>
      </w:r>
      <w:r w:rsidR="00CB5B01">
        <w:rPr>
          <w:rFonts w:eastAsia="+mn-ea" w:cs="+mn-cs"/>
          <w:iCs/>
          <w:color w:val="000000"/>
          <w:kern w:val="24"/>
          <w:sz w:val="24"/>
          <w:szCs w:val="24"/>
          <w:u w:val="single"/>
        </w:rPr>
        <w:t>u bilježnicu</w:t>
      </w:r>
      <w:r>
        <w:rPr>
          <w:rFonts w:eastAsia="+mn-ea" w:cs="+mn-cs"/>
          <w:iCs/>
          <w:color w:val="000000"/>
          <w:kern w:val="24"/>
          <w:sz w:val="24"/>
          <w:szCs w:val="24"/>
          <w:u w:val="single"/>
        </w:rPr>
        <w:t xml:space="preserve"> plan ploče.</w:t>
      </w:r>
      <w:r>
        <w:rPr>
          <w:rFonts w:eastAsia="+mn-ea" w:cs="+mn-cs"/>
          <w:i/>
          <w:iCs/>
          <w:color w:val="000000"/>
          <w:kern w:val="24"/>
          <w:sz w:val="24"/>
          <w:szCs w:val="24"/>
          <w:u w:val="single"/>
        </w:rPr>
        <w:t xml:space="preserve">                         </w:t>
      </w:r>
      <w:r>
        <w:rPr>
          <w:sz w:val="24"/>
          <w:szCs w:val="24"/>
          <w:u w:val="single"/>
        </w:rPr>
        <w:t xml:space="preserve">                                           </w:t>
      </w:r>
    </w:p>
    <w:p w:rsidR="00246B3C" w:rsidRDefault="00246B3C" w:rsidP="00246B3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246B3C" w:rsidRDefault="00246B3C" w:rsidP="00246B3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Parkovi prirode u Republici Hrvatskoj</w:t>
      </w:r>
    </w:p>
    <w:p w:rsidR="00246B3C" w:rsidRDefault="00246B3C" w:rsidP="00246B3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zaštićena područja posebne vrijednosti i ljepote</w:t>
      </w:r>
    </w:p>
    <w:p w:rsidR="00246B3C" w:rsidRDefault="00246B3C" w:rsidP="00246B3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čovjek u njima može djelovati, ali ne smije narušavati sklad prirode</w:t>
      </w:r>
    </w:p>
    <w:p w:rsidR="00246B3C" w:rsidRDefault="00246B3C" w:rsidP="00246B3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jedanaest parkova prirode</w:t>
      </w:r>
    </w:p>
    <w:p w:rsidR="00246B3C" w:rsidRDefault="00246B3C" w:rsidP="00246B3C">
      <w:pPr>
        <w:ind w:left="360"/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128905</wp:posOffset>
                </wp:positionV>
                <wp:extent cx="5048250" cy="971550"/>
                <wp:effectExtent l="0" t="0" r="19050" b="19050"/>
                <wp:wrapNone/>
                <wp:docPr id="12" name="Tekstni okvi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B3C" w:rsidRDefault="00246B3C" w:rsidP="00246B3C">
                            <w:pPr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Papuk, Kopački rit, </w:t>
                            </w:r>
                            <w:proofErr w:type="spellStart"/>
                            <w:r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  <w:t>Telašćica</w:t>
                            </w:r>
                            <w:proofErr w:type="spellEnd"/>
                            <w:r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  <w:t>, Medvednica, Učka , Velebit, Vransko jezero, Biokovo, Lonjsko polje, Žumberak – Samoborsko gorje, Lastovsko otočje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2" o:spid="_x0000_s1026" type="#_x0000_t202" style="position:absolute;left:0;text-align:left;margin-left:24.4pt;margin-top:10.15pt;width:397.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" fillcolor="white [3201]" strokeweight=".5pt">
                <v:path arrowok="t"/>
                <v:textbox>
                  <w:txbxContent>
                    <w:p w:rsidR="00246B3C" w:rsidRDefault="00246B3C" w:rsidP="00246B3C">
                      <w:pPr>
                        <w:rPr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365F91" w:themeColor="accent1" w:themeShade="BF"/>
                          <w:sz w:val="32"/>
                          <w:szCs w:val="32"/>
                        </w:rPr>
                        <w:t xml:space="preserve">Papuk, Kopački rit, </w:t>
                      </w:r>
                      <w:proofErr w:type="spellStart"/>
                      <w:r>
                        <w:rPr>
                          <w:color w:val="365F91" w:themeColor="accent1" w:themeShade="BF"/>
                          <w:sz w:val="32"/>
                          <w:szCs w:val="32"/>
                        </w:rPr>
                        <w:t>Telašćica</w:t>
                      </w:r>
                      <w:proofErr w:type="spellEnd"/>
                      <w:r>
                        <w:rPr>
                          <w:color w:val="365F91" w:themeColor="accent1" w:themeShade="BF"/>
                          <w:sz w:val="32"/>
                          <w:szCs w:val="32"/>
                        </w:rPr>
                        <w:t>, Medvednica, Učka , Velebit, Vransko jezero, Biokovo, Lonjsko polje, Žumberak – Samoborsko gorje, Lastovsko otočje</w:t>
                      </w:r>
                    </w:p>
                  </w:txbxContent>
                </v:textbox>
              </v:shape>
            </w:pict>
          </mc:Fallback>
        </mc:AlternateContent>
      </w:r>
    </w:p>
    <w:p w:rsidR="00246B3C" w:rsidRDefault="00246B3C" w:rsidP="00246B3C">
      <w:pPr>
        <w:pStyle w:val="StandardWeb"/>
        <w:spacing w:before="0" w:beforeAutospacing="0" w:after="0" w:afterAutospacing="0"/>
        <w:ind w:left="720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eastAsia="+mn-ea" w:hAnsiTheme="minorHAnsi" w:cs="+mn-cs"/>
          <w:i/>
          <w:iCs/>
          <w:color w:val="000000"/>
          <w:kern w:val="24"/>
          <w:sz w:val="28"/>
          <w:szCs w:val="28"/>
        </w:rPr>
        <w:t xml:space="preserve">                               </w:t>
      </w:r>
    </w:p>
    <w:p w:rsidR="00246B3C" w:rsidRDefault="00246B3C" w:rsidP="00246B3C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</w:p>
    <w:p w:rsidR="00246B3C" w:rsidRDefault="00246B3C" w:rsidP="00246B3C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eastAsia="+mn-ea" w:hAnsiTheme="minorHAnsi" w:cs="+mn-cs"/>
          <w:i/>
          <w:iCs/>
          <w:color w:val="000000"/>
          <w:kern w:val="24"/>
        </w:rPr>
        <w:t xml:space="preserve">                                                         . </w:t>
      </w:r>
    </w:p>
    <w:p w:rsidR="00246B3C" w:rsidRDefault="00246B3C" w:rsidP="00246B3C">
      <w:pPr>
        <w:rPr>
          <w:sz w:val="24"/>
          <w:szCs w:val="24"/>
        </w:rPr>
      </w:pPr>
    </w:p>
    <w:p w:rsidR="00246B3C" w:rsidRDefault="00246B3C" w:rsidP="00246B3C">
      <w:bookmarkStart w:id="0" w:name="_GoBack"/>
      <w:bookmarkEnd w:id="0"/>
    </w:p>
    <w:p w:rsidR="00246B3C" w:rsidRDefault="00246B3C" w:rsidP="00246B3C"/>
    <w:p w:rsidR="00246B3C" w:rsidRDefault="00246B3C" w:rsidP="00246B3C"/>
    <w:p w:rsidR="00246B3C" w:rsidRDefault="00246B3C" w:rsidP="00246B3C">
      <w:pPr>
        <w:spacing w:line="25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7172BD" w:rsidRDefault="007172BD"/>
    <w:sectPr w:rsidR="00717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60C"/>
    <w:multiLevelType w:val="hybridMultilevel"/>
    <w:tmpl w:val="317A9B6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94ECE"/>
    <w:multiLevelType w:val="hybridMultilevel"/>
    <w:tmpl w:val="A9F6E2BA"/>
    <w:lvl w:ilvl="0" w:tplc="0F16073A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3C"/>
    <w:rsid w:val="00246B3C"/>
    <w:rsid w:val="007172BD"/>
    <w:rsid w:val="00CB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B3C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4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46B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B3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CB5B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B3C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4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46B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B3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CB5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hr/imgres?imgurl=http://www.sibirea.hr/my_documents/my_pictures/papuk_zrak1.jpg&amp;imgrefurl=http://www.sibirea.hr/vijest.asp?id=230&amp;h=460&amp;w=700&amp;sz=38&amp;hl=hr&amp;start=1&amp;tbnid=Q6zVjseNmkHK7M:&amp;tbnh=92&amp;tbnw=140&amp;prev=/images?q=papuk&amp;gbv=2&amp;hl=hr&amp;sa=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s://view.genial.ly/5e9d9112f69c430d8274ec02/presentation-prirodne-posebnosti-hrvatske?fbclid=IwAR2cqddcyPYPUlnJZESnxETpT5SUoqeQhnTYfWrhsistRP0VJ_GFyGWIslU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://images.google.hr/imgres?imgurl=http://www.mojdunav.com/?q=system/files/images/kopacki-rit_v.jpg&amp;imgrefurl=http://www.mojdunav.com/?q=node/1807&amp;h=378&amp;w=600&amp;sz=50&amp;hl=hr&amp;start=1&amp;tbnid=l7kuta0dAhUXBM:&amp;tbnh=85&amp;tbnw=135&amp;prev=/images?q=kopa%C4%8Dki+rit&amp;gbv=2&amp;hl=hr&amp;sa=G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2</cp:revision>
  <dcterms:created xsi:type="dcterms:W3CDTF">2020-05-04T16:16:00Z</dcterms:created>
  <dcterms:modified xsi:type="dcterms:W3CDTF">2020-05-04T16:38:00Z</dcterms:modified>
</cp:coreProperties>
</file>