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HRVATSKI JEZIK – Odigraj igru na sljedećoj poveznici 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 prepiši rečenice u svoju pisanku:</w:t>
      </w:r>
    </w:p>
    <w:p>
      <w:pPr>
        <w:pStyle w:val="Normal"/>
        <w:spacing w:before="0" w:after="160"/>
        <w:jc w:val="both"/>
        <w:rPr/>
      </w:pPr>
      <w:hyperlink r:id="rId2">
        <w:r>
          <w:rPr>
            <w:rStyle w:val="Internetskapoveznica"/>
            <w:rFonts w:cs="Times New Roman" w:ascii="Times New Roman" w:hAnsi="Times New Roman"/>
            <w:sz w:val="24"/>
            <w:szCs w:val="24"/>
          </w:rPr>
          <w:t>https://wordwall.net/hr/resource/1265561/hrvatski-jezik/dovr%c5%a1i-izraz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hr/resource/1265561/hrvatski-jezik/dovr&#353;i-izra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14</Words>
  <Characters>148</Characters>
  <CharactersWithSpaces>162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2020-05-04T23:18:23Z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