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both"/>
        <w:rPr/>
      </w:pPr>
      <w:r>
        <w:rPr>
          <w:rStyle w:val="Internetskapoveznica"/>
          <w:rFonts w:cs="Times New Roman" w:ascii="Times New Roman" w:hAnsi="Times New Roman"/>
          <w:sz w:val="24"/>
          <w:szCs w:val="24"/>
        </w:rPr>
        <w:t>HRVATSKI JEZIK – Na satu razrednika si pročitao bajku Dvanaest princeza. Zamisli i napiši drugačiji kraj bajke.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16</Words>
  <Characters>95</Characters>
  <CharactersWithSpaces>111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2020-04-29T22:48:07Z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