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MATEMATIKA – </w:t>
      </w:r>
      <w:r>
        <w:rPr>
          <w:rFonts w:cs="Times New Roman" w:ascii="Times New Roman" w:hAnsi="Times New Roman"/>
          <w:sz w:val="24"/>
          <w:szCs w:val="24"/>
        </w:rPr>
        <w:t>Uz igru na poveznici otkrij koliko dobro zbrajaš: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hyperlink r:id="rId2">
        <w:r>
          <w:rPr>
            <w:rStyle w:val="Internetskapoveznica"/>
            <w:rFonts w:cs="Times New Roman" w:ascii="Times New Roman" w:hAnsi="Times New Roman"/>
            <w:sz w:val="24"/>
            <w:szCs w:val="24"/>
          </w:rPr>
          <w:t>https://wordwall.net/hr/resource/249380/zbrajanje-i-oduzimanje-do-20-bez-prijelaza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Ako ti se svidjelo, otvori i sljedeću poveznicu i provjeri svoje znanje: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hyperlink r:id="rId3">
        <w:r>
          <w:rPr>
            <w:rStyle w:val="Internetskapoveznica"/>
            <w:rFonts w:cs="Times New Roman" w:ascii="Times New Roman" w:hAnsi="Times New Roman"/>
            <w:sz w:val="24"/>
            <w:szCs w:val="24"/>
          </w:rPr>
          <w:t>https://wordwall.net/hr/resource/1134903/matematika/zbrajanje-12-4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ordwall.net/hr/resource/249380/zbrajanje-i-oduzimanje-do-20-bez-prijelaza" TargetMode="External"/><Relationship Id="rId3" Type="http://schemas.openxmlformats.org/officeDocument/2006/relationships/hyperlink" Target="https://wordwall.net/hr/resource/1134903/matematika/zbrajanje-12-4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LibreOffice/6.2.5.2$Windows_X86_64 LibreOffice_project/1ec314fa52f458adc18c4f025c545a4e8b22c159</Application>
  <Pages>1</Pages>
  <Words>23</Words>
  <Characters>262</Characters>
  <CharactersWithSpaces>284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2020-05-04T23:56:20Z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