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PRIRODA I DRUŠTVO – </w:t>
      </w:r>
      <w:r>
        <w:rPr>
          <w:sz w:val="24"/>
          <w:szCs w:val="24"/>
        </w:rPr>
        <w:t>Kada ideš liječniku? Zašto? Kako možeš zaštititi svoje zdravlje i zdravlje drugih? Zašto je važno redovito se prati? Koji dio tijela najčešće pereš? Zašto? Promotri fotografije na 46. i 47. stranici u udžbeniku i zatim riješi zadatke na 48. i 49. trsnici. Fotografiraj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48</Words>
  <Characters>251</Characters>
  <CharactersWithSpaces>299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2020-05-10T22:42:14Z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