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HRVATSKI JEZIK – </w:t>
      </w:r>
      <w:r>
        <w:rPr>
          <w:rFonts w:ascii="Times New Roman" w:hAnsi="Times New Roman"/>
          <w:sz w:val="24"/>
          <w:szCs w:val="24"/>
        </w:rPr>
        <w:t>Zašto su mame superjunakinje? Prisjeti se kako mama započinje dan, što sve radi tijekom dana i kako ga završava. Pročitaj pjesmu Aljoše Vukovića Mama u udžbeniku na 150. stranici. Napiši odgovore na pitanja na 150. i 151. stranici. Fotografiraj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43</Words>
  <Characters>229</Characters>
  <CharactersWithSpaces>272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2020-05-10T11:05:43Z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