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0DD6" w14:textId="2A4D879E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BE77D9">
        <w:rPr>
          <w:rFonts w:ascii="Times New Roman" w:hAnsi="Times New Roman" w:cs="Times New Roman"/>
          <w:sz w:val="28"/>
          <w:szCs w:val="28"/>
        </w:rPr>
        <w:t>47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0B01F685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BE77D9">
        <w:rPr>
          <w:rFonts w:ascii="Times New Roman" w:hAnsi="Times New Roman" w:cs="Times New Roman"/>
          <w:sz w:val="24"/>
          <w:szCs w:val="24"/>
        </w:rPr>
        <w:t>47.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</w:t>
      </w:r>
      <w:r w:rsidR="00BE77D9">
        <w:rPr>
          <w:rFonts w:ascii="Times New Roman" w:hAnsi="Times New Roman" w:cs="Times New Roman"/>
          <w:sz w:val="24"/>
          <w:szCs w:val="24"/>
        </w:rPr>
        <w:t xml:space="preserve"> odbora</w:t>
      </w: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BE77D9">
        <w:rPr>
          <w:rFonts w:ascii="Times New Roman" w:hAnsi="Times New Roman" w:cs="Times New Roman"/>
          <w:sz w:val="24"/>
          <w:szCs w:val="24"/>
        </w:rPr>
        <w:t>31. siječnja</w:t>
      </w:r>
      <w:r w:rsidR="00F873CD">
        <w:rPr>
          <w:rFonts w:ascii="Times New Roman" w:hAnsi="Times New Roman" w:cs="Times New Roman"/>
          <w:sz w:val="24"/>
          <w:szCs w:val="24"/>
        </w:rPr>
        <w:t xml:space="preserve"> 202</w:t>
      </w:r>
      <w:r w:rsidR="00BE77D9">
        <w:rPr>
          <w:rFonts w:ascii="Times New Roman" w:hAnsi="Times New Roman" w:cs="Times New Roman"/>
          <w:sz w:val="24"/>
          <w:szCs w:val="24"/>
        </w:rPr>
        <w:t>5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C1A6513" w14:textId="4E488798" w:rsidR="004D1BF9" w:rsidRDefault="004D1BF9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="00BE77D9">
        <w:rPr>
          <w:rFonts w:ascii="Times New Roman" w:hAnsi="Times New Roman" w:cs="Times New Roman"/>
          <w:sz w:val="24"/>
          <w:szCs w:val="24"/>
        </w:rPr>
        <w:t>Pravilnik o postupanju u kriznim situacijama</w:t>
      </w:r>
    </w:p>
    <w:p w14:paraId="7D1346A7" w14:textId="6247E344" w:rsidR="00BE77D9" w:rsidRDefault="00BE77D9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pravilnik o korištenju video nadzora</w:t>
      </w:r>
    </w:p>
    <w:p w14:paraId="7854FF8B" w14:textId="77FBD794" w:rsidR="00BE77D9" w:rsidRDefault="00BE77D9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prijedlog plana nabave</w:t>
      </w:r>
    </w:p>
    <w:p w14:paraId="38F63CAC" w14:textId="2907041A" w:rsidR="00BE77D9" w:rsidRDefault="00BE77D9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suglasnost za sporazumni raskid ugovora s Danijelom </w:t>
      </w:r>
      <w:proofErr w:type="spellStart"/>
      <w:r>
        <w:rPr>
          <w:rFonts w:ascii="Times New Roman" w:hAnsi="Times New Roman" w:cs="Times New Roman"/>
          <w:sz w:val="24"/>
          <w:szCs w:val="24"/>
        </w:rPr>
        <w:t>Ćavarović</w:t>
      </w:r>
      <w:proofErr w:type="spellEnd"/>
    </w:p>
    <w:p w14:paraId="4BF1F538" w14:textId="2AA32560" w:rsidR="00BE77D9" w:rsidRPr="004D1BF9" w:rsidRDefault="00BE77D9" w:rsidP="004D1BF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usvojen Financijski izvještaj 01.01.2024-31.12.2024.</w:t>
      </w:r>
    </w:p>
    <w:p w14:paraId="073150DC" w14:textId="71CBEA5B" w:rsidR="000906F2" w:rsidRPr="00B2342A" w:rsidRDefault="000906F2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2A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505257">
    <w:abstractNumId w:val="0"/>
  </w:num>
  <w:num w:numId="2" w16cid:durableId="118675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1744"/>
    <w:rsid w:val="00192785"/>
    <w:rsid w:val="001C5442"/>
    <w:rsid w:val="001E1105"/>
    <w:rsid w:val="002703D1"/>
    <w:rsid w:val="00366592"/>
    <w:rsid w:val="003B073C"/>
    <w:rsid w:val="003C66F8"/>
    <w:rsid w:val="003D6D85"/>
    <w:rsid w:val="004003D8"/>
    <w:rsid w:val="00420B3C"/>
    <w:rsid w:val="00425353"/>
    <w:rsid w:val="004957B5"/>
    <w:rsid w:val="004D1BF9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BE77D9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F221A6"/>
    <w:rsid w:val="00F43F4C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Marijana Mitrović</cp:lastModifiedBy>
  <cp:revision>34</cp:revision>
  <cp:lastPrinted>2025-02-04T13:33:00Z</cp:lastPrinted>
  <dcterms:created xsi:type="dcterms:W3CDTF">2021-09-14T12:47:00Z</dcterms:created>
  <dcterms:modified xsi:type="dcterms:W3CDTF">2025-02-04T13:33:00Z</dcterms:modified>
</cp:coreProperties>
</file>