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04692" w:rsidP="002046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575251">
              <w:rPr>
                <w:b/>
                <w:sz w:val="18"/>
              </w:rPr>
              <w:t>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52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Sunja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529A" w:rsidP="00A952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Ljudevita Posavskog 55A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52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52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529A" w:rsidRDefault="00A9529A" w:rsidP="004C3220">
            <w:pPr>
              <w:rPr>
                <w:b/>
                <w:sz w:val="18"/>
                <w:szCs w:val="18"/>
              </w:rPr>
            </w:pPr>
            <w:r w:rsidRPr="00A9529A">
              <w:rPr>
                <w:b/>
                <w:sz w:val="18"/>
                <w:szCs w:val="18"/>
              </w:rPr>
              <w:t xml:space="preserve">OŠ Sunja i OŠ „Davorina Trstenjaka“ Hrvatska Kostajnica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9529A" w:rsidP="006147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7A,7B,8A,8B i </w:t>
            </w:r>
            <w:r w:rsidR="00614705">
              <w:rPr>
                <w:rFonts w:eastAsia="Calibri"/>
                <w:b/>
                <w:sz w:val="22"/>
                <w:szCs w:val="22"/>
              </w:rPr>
              <w:t>7A</w:t>
            </w:r>
            <w:r w:rsidR="00126DF4">
              <w:rPr>
                <w:rFonts w:eastAsia="Calibri"/>
                <w:b/>
                <w:sz w:val="22"/>
                <w:szCs w:val="22"/>
              </w:rPr>
              <w:t xml:space="preserve"> OŠ Hrvatska Kostajnica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A9529A">
              <w:rPr>
                <w:rFonts w:eastAsia="Calibri"/>
                <w:sz w:val="22"/>
                <w:szCs w:val="22"/>
              </w:rPr>
              <w:t xml:space="preserve">     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52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52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529A" w:rsidRDefault="00A952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529A">
              <w:rPr>
                <w:rFonts w:ascii="Times New Roman" w:hAnsi="Times New Roman"/>
                <w:sz w:val="28"/>
                <w:szCs w:val="28"/>
                <w:vertAlign w:val="superscript"/>
              </w:rPr>
              <w:t>Južna Dalmacija, Zaostrog, Pelješac i područje do Dubrovnika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9529A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5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9529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4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5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9529A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5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A9529A">
              <w:rPr>
                <w:rFonts w:eastAsia="Calibri"/>
                <w:sz w:val="22"/>
                <w:szCs w:val="22"/>
              </w:rPr>
              <w:t xml:space="preserve">    </w:t>
            </w:r>
            <w:r w:rsidR="00A9529A" w:rsidRPr="00A9529A">
              <w:rPr>
                <w:rFonts w:eastAsia="Calibri"/>
                <w:b/>
                <w:sz w:val="22"/>
                <w:szCs w:val="22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5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+ 1 asistent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5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učenika po 50%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52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Hrvatska Kostajnica (ispred škole) - </w:t>
            </w:r>
            <w:r w:rsidR="00A9529A">
              <w:rPr>
                <w:rFonts w:ascii="Times New Roman" w:hAnsi="Times New Roman"/>
              </w:rPr>
              <w:t>Sunja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952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Korčula, Mljet, Dubrovnik, dolina Neretve,Ston, </w:t>
            </w: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952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Zaostrog, Pelješac</w:t>
            </w:r>
            <w:r w:rsidR="00660664">
              <w:rPr>
                <w:rFonts w:ascii="Times New Roman" w:hAnsi="Times New Roman"/>
              </w:rPr>
              <w:t xml:space="preserve"> i područje do Dubrovnika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06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Obavezna klima, osiguranje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06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(tijekom izleta na otok Mljet, Korčulu, dolinu Neretve)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6066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60664" w:rsidP="006606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***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6066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E3345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E3345">
              <w:rPr>
                <w:rFonts w:ascii="Times New Roman" w:hAnsi="Times New Roman"/>
                <w:sz w:val="28"/>
                <w:szCs w:val="28"/>
                <w:vertAlign w:val="superscript"/>
              </w:rPr>
              <w:t>Prijevoz brodom, trajektom,</w:t>
            </w:r>
            <w:proofErr w:type="spellStart"/>
            <w:r w:rsidRPr="002E3345">
              <w:rPr>
                <w:rFonts w:ascii="Times New Roman" w:hAnsi="Times New Roman"/>
                <w:sz w:val="28"/>
                <w:szCs w:val="28"/>
                <w:vertAlign w:val="superscript"/>
              </w:rPr>
              <w:t>Aquatika</w:t>
            </w:r>
            <w:proofErr w:type="spellEnd"/>
            <w:r w:rsidRPr="002E3345">
              <w:rPr>
                <w:rFonts w:ascii="Times New Roman" w:hAnsi="Times New Roman"/>
                <w:sz w:val="28"/>
                <w:szCs w:val="28"/>
                <w:vertAlign w:val="superscript"/>
              </w:rPr>
              <w:t>, NP Mljet, gradski muzej Korčula, franjevački samostan u Dubrovniku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52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Moreška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Korčula i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Organizator da poštuje čl.25 st.2 pravilnika o izvođenju izleta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Ručak i kupanje na Mljetu. Plaža u blizini hotela/hostela. Zabavni i sportski sadržaji. .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Lunch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paketi prema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33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zbog bolesti, smrtnog slučaja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6A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6AE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 do 28.11.2016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36A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636AE5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17ADF" w:rsidRDefault="00717ADF" w:rsidP="00717ADF">
      <w:pPr>
        <w:rPr>
          <w:sz w:val="20"/>
          <w:szCs w:val="20"/>
        </w:rPr>
      </w:pPr>
    </w:p>
    <w:p w:rsidR="00717ADF" w:rsidRDefault="00717ADF" w:rsidP="00717ADF">
      <w:pPr>
        <w:rPr>
          <w:sz w:val="20"/>
          <w:szCs w:val="20"/>
        </w:rPr>
      </w:pP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1.</w:t>
      </w:r>
      <w:r w:rsidRPr="00717ADF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a)</w:t>
      </w:r>
      <w:r w:rsidRPr="00717ADF">
        <w:rPr>
          <w:sz w:val="20"/>
          <w:szCs w:val="20"/>
        </w:rPr>
        <w:tab/>
        <w:t>dokaz o registraciji (preslika izvatka iz sudskog ili obrtnog registra) iz kojeg je razvidno da je davatelj usluga registriran za obavljanje djelatnosti  turističke agencije,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b)</w:t>
      </w:r>
      <w:r w:rsidRPr="00717ADF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17ADF" w:rsidRPr="00717ADF" w:rsidRDefault="00717ADF" w:rsidP="00717ADF">
      <w:pPr>
        <w:rPr>
          <w:sz w:val="20"/>
          <w:szCs w:val="20"/>
        </w:rPr>
      </w:pP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2. Mjesec dana prije realizacije ugovora odabrani davatelj usluga dužan je dostaviti ili dati školi na uvid: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Napomena: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1) Pristigle ponude trebaju sadržavati i u cijenu uključivati: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ab/>
        <w:t>a) prijevoz sudionika isključivo prijevoznim sredstvima koji udovoljavaju propisima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ab/>
        <w:t>b) osiguranje odgovornosti i jamčevine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2) Ponude trebaju biti: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ab/>
        <w:t>a) u skladu s propisima vezanim uz turističku djelatnost ili sukladno posebnim propisima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ab/>
        <w:t>b) razrađene po traženim točkama i s iskazanom ukupnom cijenom po učeniku.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roka.</w:t>
      </w:r>
    </w:p>
    <w:p w:rsidR="00717ADF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t>4) Školska ustanova ne smije mijenjati sadržaj obrasca poziva, već samo popunjavati prazne rubrike.</w:t>
      </w:r>
    </w:p>
    <w:p w:rsidR="00717ADF" w:rsidRPr="00717ADF" w:rsidRDefault="00717ADF" w:rsidP="00717ADF">
      <w:pPr>
        <w:rPr>
          <w:sz w:val="20"/>
          <w:szCs w:val="20"/>
        </w:rPr>
      </w:pPr>
    </w:p>
    <w:p w:rsidR="00A17B08" w:rsidRPr="00717ADF" w:rsidRDefault="00717ADF" w:rsidP="00717ADF">
      <w:pPr>
        <w:rPr>
          <w:sz w:val="20"/>
          <w:szCs w:val="20"/>
        </w:rPr>
      </w:pPr>
      <w:r w:rsidRPr="00717ADF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17B08" w:rsidRPr="0071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19B0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1B20"/>
    <w:rsid w:val="00126DF4"/>
    <w:rsid w:val="00204692"/>
    <w:rsid w:val="002E3345"/>
    <w:rsid w:val="00575251"/>
    <w:rsid w:val="00614705"/>
    <w:rsid w:val="00636AE5"/>
    <w:rsid w:val="00660664"/>
    <w:rsid w:val="00717ADF"/>
    <w:rsid w:val="009E58AB"/>
    <w:rsid w:val="00A17B08"/>
    <w:rsid w:val="00A9529A"/>
    <w:rsid w:val="00CD4729"/>
    <w:rsid w:val="00CF2985"/>
    <w:rsid w:val="00E879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DRAGANA</cp:lastModifiedBy>
  <cp:revision>3</cp:revision>
  <dcterms:created xsi:type="dcterms:W3CDTF">2016-11-16T09:26:00Z</dcterms:created>
  <dcterms:modified xsi:type="dcterms:W3CDTF">2016-11-16T09:40:00Z</dcterms:modified>
</cp:coreProperties>
</file>